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1ED" w:rsidRPr="00DE18FD" w:rsidRDefault="008211ED" w:rsidP="008211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функциональной грамотности обучающихся 8 классов по направлению "Естественнонаучная  грамотность" с контролем объективности.</w:t>
      </w:r>
    </w:p>
    <w:p w:rsidR="008211ED" w:rsidRPr="00DE18FD" w:rsidRDefault="008211ED" w:rsidP="008211ED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8211ED" w:rsidRDefault="008211ED" w:rsidP="008211ED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мониторинге участвовали 19 обучающихся 8 класса 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олбазы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что составляет 86,4% от всех обучающихся 8 класса. </w:t>
      </w:r>
      <w:proofErr w:type="gramStart"/>
      <w:r w:rsidRPr="00C96862">
        <w:rPr>
          <w:rFonts w:ascii="Times New Roman" w:hAnsi="Times New Roman" w:cs="Times New Roman"/>
          <w:color w:val="1A1A1A"/>
          <w:sz w:val="24"/>
          <w:szCs w:val="24"/>
        </w:rPr>
        <w:t>По результатам анализа итог</w:t>
      </w:r>
      <w:r>
        <w:rPr>
          <w:rFonts w:ascii="Times New Roman" w:hAnsi="Times New Roman" w:cs="Times New Roman"/>
          <w:color w:val="1A1A1A"/>
          <w:sz w:val="24"/>
          <w:szCs w:val="24"/>
        </w:rPr>
        <w:t>ам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мониторинга, </w:t>
      </w:r>
      <w:r>
        <w:rPr>
          <w:rFonts w:ascii="Times New Roman" w:hAnsi="Times New Roman" w:cs="Times New Roman"/>
          <w:color w:val="1A1A1A"/>
          <w:sz w:val="24"/>
          <w:szCs w:val="24"/>
        </w:rPr>
        <w:t>естественнонаучная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грамотность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color w:val="1A1A1A"/>
          <w:sz w:val="24"/>
          <w:szCs w:val="24"/>
        </w:rPr>
        <w:t>8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сформирована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на среднем уровне 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2 обучающихся, что составляет 10,5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>%</w:t>
      </w:r>
      <w:r>
        <w:rPr>
          <w:rFonts w:ascii="Times New Roman" w:hAnsi="Times New Roman" w:cs="Times New Roman"/>
          <w:color w:val="1A1A1A"/>
          <w:sz w:val="24"/>
          <w:szCs w:val="24"/>
        </w:rPr>
        <w:t>, на низком уровне у 8 обучающихся, что составляет 42,1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%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(из них 1 ребенок с ОВЗ), недостаточный уровень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 xml:space="preserve"> у 9 обучающихся, что составляет 47,4% (из них 5 детей с ОВЗ)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>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gramEnd"/>
    </w:p>
    <w:p w:rsidR="008211ED" w:rsidRDefault="008211ED" w:rsidP="008211ED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tbl>
      <w:tblPr>
        <w:tblW w:w="10734" w:type="dxa"/>
        <w:tblInd w:w="96" w:type="dxa"/>
        <w:tblLayout w:type="fixed"/>
        <w:tblLook w:val="04A0"/>
      </w:tblPr>
      <w:tblGrid>
        <w:gridCol w:w="1485"/>
        <w:gridCol w:w="461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425"/>
        <w:gridCol w:w="567"/>
        <w:gridCol w:w="567"/>
        <w:gridCol w:w="1417"/>
      </w:tblGrid>
      <w:tr w:rsidR="008211ED" w:rsidRPr="00044861" w:rsidTr="009D6A31">
        <w:trPr>
          <w:trHeight w:val="28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Ф.И.О.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2.3.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2.5.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history="1">
              <w:r w:rsidRPr="0004486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18"/>
                  <w:szCs w:val="18"/>
                  <w:lang w:eastAsia="ru-RU"/>
                </w:rPr>
                <w:t>3.1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3.2.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3.3.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3.4.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3.5.1.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3.5.2.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3.6.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мак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.</w:t>
            </w:r>
            <w:proofErr w:type="gramEnd"/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б</w:t>
            </w:r>
            <w:proofErr w:type="gramEnd"/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.</w:t>
            </w:r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Мартынов Данил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Ларионов Семен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Сагадатгареев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Самат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Галиаскаров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Ильфат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Родкина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Ксения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Атангулова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Камилла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Каримова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Камилла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Мартынова Катерина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Галеев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Тимур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Арсланов Ярослав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Арсланова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Лилияна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Ибатуллина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Рафаэль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Михайлова Милана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Гилязетдинова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Диана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Каримов Айдар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Аллабердина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Альфия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Загидуллина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Регина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Акбулатов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Надир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Уразбахтина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Азалия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8211ED" w:rsidRPr="00044861" w:rsidTr="009D6A31">
        <w:trPr>
          <w:trHeight w:val="30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8211ED" w:rsidRPr="009C2EBB" w:rsidRDefault="008211ED" w:rsidP="009D6A3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</w:tbl>
    <w:p w:rsidR="008211ED" w:rsidRDefault="008211ED" w:rsidP="008211ED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30C96">
        <w:rPr>
          <w:rFonts w:ascii="Times New Roman" w:hAnsi="Times New Roman" w:cs="Times New Roman"/>
          <w:sz w:val="24"/>
          <w:szCs w:val="24"/>
        </w:rPr>
        <w:t>В задании 1.1. необходимо было ответить на вопрос: "</w:t>
      </w:r>
      <w:proofErr w:type="gramStart"/>
      <w:r w:rsidRPr="005E47D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Каблуки</w:t>
      </w:r>
      <w:proofErr w:type="gramEnd"/>
      <w:r w:rsidRPr="005E47D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какой высоты оптимальны для Ольги с точки зрения ортопедов? Ответ округлите до целого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". </w:t>
      </w:r>
      <w:r w:rsidRPr="00D30C9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 данным заданием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никто не </w:t>
      </w:r>
      <w:r w:rsidRPr="00D30C9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справил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ся. Типичными ошибками может быть следующее: невнимательно прочитали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текст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 нашли требуемую информацию; неверно округлили число.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задании 1.2. необходимо было ответить на вопрос: "</w:t>
      </w:r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Какую главную роль выполняют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супинаторы </w:t>
      </w:r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процессе ходьбы?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Из предложенных ответов выберите </w:t>
      </w:r>
      <w:proofErr w:type="gramStart"/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правильный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"</w:t>
      </w:r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 данным заданием справились 8 (42,1%)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Типичной ошибкой может быть следующее: невнимательно прочитали текст и не нашли требуемую информацию.</w:t>
      </w:r>
    </w:p>
    <w:p w:rsidR="008211ED" w:rsidRPr="00207C48" w:rsidRDefault="008211ED" w:rsidP="008211ED">
      <w:pPr>
        <w:spacing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задании 1.3. необходимо было рассмотреть рисунок и выбрать правильные ответы. С данным заданием справились только 3 (15,8%) учащихся. Типичные ошибки: учащиеся не сравнили </w:t>
      </w:r>
      <w:r w:rsidRPr="00207C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распределение нагрузки на передние и задние (пяточные) отделы стопы. </w:t>
      </w:r>
    </w:p>
    <w:p w:rsidR="008211ED" w:rsidRPr="00396C64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6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 xml:space="preserve">С </w:t>
      </w:r>
      <w:r w:rsidRPr="00396C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заданием 2.1. "Гидроэлектростанция «ПАВЛОВСКАЯ»" справились 13 (68,4%) обучающихся.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65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заданием </w:t>
      </w:r>
      <w:r w:rsidRPr="00E60921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365EE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необходимо было у</w:t>
      </w:r>
      <w:r w:rsidRPr="00E6092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становите последовательность преобразования</w:t>
      </w:r>
      <w:r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видов энергии при работе ГЭС, справились 3(15,8%) обучающихся. Этот материал изучается по физике в 9 классе, поэтому учащиеся плохо справились с заданием.</w:t>
      </w:r>
    </w:p>
    <w:p w:rsidR="008211ED" w:rsidRPr="007F5091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задании 2.3 необходимо было ответить на вопрос: "</w:t>
      </w:r>
      <w:r w:rsidRPr="004F5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для мощных ГЭС важна высота плотины?</w:t>
      </w:r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С данным заданием справились 11(57,9%) </w:t>
      </w:r>
      <w:proofErr w:type="gramStart"/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F50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 каких факторов зависит </w:t>
      </w:r>
      <w:r w:rsidRPr="00310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мощность ГЭС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в задании 2.4, ответили </w:t>
      </w:r>
      <w:r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3(15,8%) обучающихся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задании 2.5 необходимо было  выбрать утверждения, которые относятся </w:t>
      </w:r>
      <w:r w:rsidRPr="001D0F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 </w:t>
      </w:r>
      <w:r w:rsidRPr="00310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экологическим недостаткам работы ГЭС.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данным заданием справились </w:t>
      </w:r>
      <w:r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3(15,8%) </w:t>
      </w:r>
      <w:proofErr w:type="gramStart"/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11ED" w:rsidRPr="00AC6132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задании </w:t>
      </w:r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было ответить на вопрос: "</w:t>
      </w:r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</w:t>
      </w:r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цесс лежит в основе использования соли в зимнее время? Из предложенных ответов выберите </w:t>
      </w:r>
      <w:proofErr w:type="gramStart"/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С данным заданием </w:t>
      </w:r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справились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31,6</w:t>
      </w:r>
      <w:r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%) </w:t>
      </w:r>
      <w:proofErr w:type="gramStart"/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Типичной ошибкой может быть следующее: </w:t>
      </w:r>
      <w:r w:rsidRPr="00AC613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невнимательно прочитали текст и не нашли требуемую информацию.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C61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вопрос "</w:t>
      </w:r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чего нередко соль смешивают с песком или гравием</w:t>
      </w:r>
      <w:r w:rsidRPr="00AC61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", в задании 3.2., ответили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10(52,6%) обучающихся. 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вопрос "П</w:t>
      </w:r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очему при –30</w:t>
      </w:r>
      <w:proofErr w:type="gramStart"/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°С</w:t>
      </w:r>
      <w:proofErr w:type="gramEnd"/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нецелесообразно обрабатывать дороги солью?</w:t>
      </w:r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 Из предложенных ответов выберите </w:t>
      </w:r>
      <w:proofErr w:type="gramStart"/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правильный</w:t>
      </w:r>
      <w:proofErr w:type="gramEnd"/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задании 3.3, ответили правильно 9 (47,4%) обучающихся. Ответ был в тексте задачи. Остальные </w:t>
      </w:r>
      <w:r w:rsidRPr="00A075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невнимательно прочитали текст и не нашли требуемую информацию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задании 3.4 правильно вставили пропущенное слово 5(26,3%)</w:t>
      </w:r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обучающихся</w:t>
      </w:r>
      <w:proofErr w:type="gramEnd"/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8211ED" w:rsidRPr="002A4FD1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</w:t>
      </w:r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задании 3.5.1 верно установили соответствия 0 </w:t>
      </w:r>
      <w:proofErr w:type="gramStart"/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обучающихся</w:t>
      </w:r>
      <w:proofErr w:type="gramEnd"/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частично справились - 16(84,2%) обучающихся.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задании 3.5.2. верно установили </w:t>
      </w:r>
      <w:r w:rsidRPr="004A20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связь между изображениями и фотографией</w:t>
      </w:r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7(36,8%)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задании 3.6. верно вставили пропущенное слово - </w:t>
      </w:r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8 (42,1%)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диагностической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8 класса испытали </w:t>
      </w:r>
    </w:p>
    <w:p w:rsidR="008211ED" w:rsidRPr="00A24D71" w:rsidRDefault="008211ED" w:rsidP="008211E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трудности: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-непривычный объем и разнообразие заданий;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-необходимость возвращаться к тексту;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задания с множественным выбором ответа;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"вычитывать" информацию, данную как в явном и неявном виде.</w:t>
      </w:r>
    </w:p>
    <w:p w:rsidR="008211ED" w:rsidRPr="00A24D71" w:rsidRDefault="008211ED" w:rsidP="008211E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дефицит знаний: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предметных знаний за пределами учебного предмета, а также на основе анализа и интерпретации информации, делать (выбрать) верные выводы;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-неспособность применить предметные знания химии в аспекте содержания данного задания;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-недостаточная четкость представления о характерных отличительных признаках физических и химических явлений у большинства 8-классников.</w:t>
      </w:r>
    </w:p>
    <w:p w:rsidR="008211ED" w:rsidRPr="00591D33" w:rsidRDefault="008211ED" w:rsidP="008211E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D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педагогам: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Изучить концепцию естественнонаучной грамотности, составляющие ее компетенции и умения, модель заданий по ее оцениваю, образцы таких заданий и требований к ним.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Продолжить работу по формированию и развитию  обучающихся таких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умений как извлечение, переработка и интерпретация информации, представленной в различном виде (текст, таблица, схема, диаграмма), умение устанавливать причинно-следственные связи, приводить научные аргументы и доказательства, делать выводы и умозаключения.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 уроках естественнонаучной направленности, во внеурочной деятельности по предметам,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 включать задания по формированию функциональной грамотности на применение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для решения жизненных задач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личностного до глобальных уровней.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При организации предметного обучения уделять внимание рассмотрению сущности эмпирических и теоретических методов научного познания (наблюдение, эксперимент, измерение, сравнение, анализ, синтез, моделирование, индукция, дедукция...), их отличительных характеристик и областей применения.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5.Предусмотреть включение в учебный процесс деятельности, предоставляющей обучающимся возможность проводить экспериментальные работ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лабораторные, практические) с самостоятельным формулированием целей исследований, планирования деятельности, обсуждением и оценкой полученных результатов, экспериментов.</w:t>
      </w:r>
    </w:p>
    <w:p w:rsidR="008211ED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уровень выполнения диагностической работы по естественнонаучной грамотности в 8 классе недостаточны (низкий). Обучающиеся демонстрируют критический уровень при необходимости применять знания из предметов "Физика", "Химия" при решении жизненной проблемы.  </w:t>
      </w:r>
    </w:p>
    <w:p w:rsidR="008211ED" w:rsidRPr="002A4FD1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1ED" w:rsidRPr="002A4FD1" w:rsidRDefault="008211ED" w:rsidP="008211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1ED" w:rsidRPr="007F5091" w:rsidRDefault="008211ED" w:rsidP="00821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1ED" w:rsidRPr="001114F5" w:rsidRDefault="008211ED" w:rsidP="008211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7121" w:rsidRDefault="000D7121"/>
    <w:sectPr w:rsidR="000D7121" w:rsidSect="00C5692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11ED"/>
    <w:rsid w:val="000D7121"/>
    <w:rsid w:val="00367F03"/>
    <w:rsid w:val="008211ED"/>
    <w:rsid w:val="008D4F73"/>
    <w:rsid w:val="00C6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kset.ru/news/2022-11-15/stalo-izvestno-kakim-protivolednym-reagentom-zamenyat-pesok-na-ulitsah-ufy-2589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2023-04-17T15:14:00Z</dcterms:created>
  <dcterms:modified xsi:type="dcterms:W3CDTF">2023-04-17T15:14:00Z</dcterms:modified>
</cp:coreProperties>
</file>